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322BC5" w:rsidRDefault="004B31C8" w:rsidP="008F7866">
            <w:pPr>
              <w:tabs>
                <w:tab w:val="left" w:pos="7655"/>
              </w:tabs>
              <w:spacing w:line="276" w:lineRule="auto"/>
              <w:rPr>
                <w:lang w:val="en-US"/>
              </w:rPr>
            </w:pPr>
            <w:r w:rsidRPr="00322BC5">
              <w:rPr>
                <w:lang w:val="en-US"/>
              </w:rPr>
              <w:t>Putzmeister Holding GmbH</w:t>
            </w:r>
          </w:p>
          <w:p w14:paraId="1046D509" w14:textId="77777777" w:rsidR="004B31C8" w:rsidRPr="00322BC5" w:rsidRDefault="004B31C8" w:rsidP="008F7866">
            <w:pPr>
              <w:tabs>
                <w:tab w:val="left" w:pos="7655"/>
              </w:tabs>
              <w:spacing w:line="276" w:lineRule="auto"/>
              <w:rPr>
                <w:lang w:val="en-US"/>
              </w:rPr>
            </w:pPr>
            <w:r w:rsidRPr="00322BC5">
              <w:rPr>
                <w:lang w:val="en-US"/>
              </w:rPr>
              <w:t xml:space="preserve">Commercialisation </w:t>
            </w:r>
          </w:p>
          <w:p w14:paraId="0867662F" w14:textId="77777777" w:rsidR="004B31C8" w:rsidRPr="00322BC5" w:rsidRDefault="004B31C8" w:rsidP="008F7866">
            <w:pPr>
              <w:tabs>
                <w:tab w:val="left" w:pos="7655"/>
              </w:tabs>
              <w:spacing w:line="276" w:lineRule="auto"/>
              <w:rPr>
                <w:lang w:val="fr-FR"/>
              </w:rPr>
            </w:pPr>
            <w:r w:rsidRPr="00322BC5">
              <w:rPr>
                <w:lang w:val="en-US"/>
              </w:rPr>
              <w:t xml:space="preserve">Max-Eyth-Str. </w:t>
            </w:r>
            <w:r>
              <w:rPr>
                <w:lang w:val="fr-FR"/>
              </w:rPr>
              <w:t>10</w:t>
            </w:r>
          </w:p>
          <w:p w14:paraId="01C7C2A0" w14:textId="77777777" w:rsidR="004B31C8" w:rsidRPr="00322BC5" w:rsidRDefault="004B31C8" w:rsidP="008F7866">
            <w:pPr>
              <w:tabs>
                <w:tab w:val="left" w:pos="7655"/>
              </w:tabs>
              <w:spacing w:line="276" w:lineRule="auto"/>
              <w:rPr>
                <w:lang w:val="fr-FR"/>
              </w:rPr>
            </w:pPr>
            <w:r>
              <w:rPr>
                <w:lang w:val="fr-FR"/>
              </w:rPr>
              <w:t>D-72631 Aichtal</w:t>
            </w:r>
          </w:p>
          <w:p w14:paraId="67823007" w14:textId="77777777" w:rsidR="004B31C8" w:rsidRPr="00322BC5" w:rsidRDefault="004B31C8" w:rsidP="008F7866">
            <w:pPr>
              <w:tabs>
                <w:tab w:val="left" w:pos="7655"/>
              </w:tabs>
              <w:spacing w:line="276" w:lineRule="auto"/>
              <w:rPr>
                <w:lang w:val="fr-FR"/>
              </w:rPr>
            </w:pPr>
          </w:p>
          <w:p w14:paraId="08797213" w14:textId="77777777" w:rsidR="004B31C8" w:rsidRPr="00322BC5" w:rsidRDefault="004B31C8" w:rsidP="008F7866">
            <w:pPr>
              <w:tabs>
                <w:tab w:val="left" w:pos="7655"/>
              </w:tabs>
              <w:spacing w:line="276" w:lineRule="auto"/>
              <w:rPr>
                <w:lang w:val="fr-FR"/>
              </w:rPr>
            </w:pPr>
            <w:r>
              <w:rPr>
                <w:lang w:val="fr-FR"/>
              </w:rPr>
              <w:t>Tél. :     +49 7127 599-311</w:t>
            </w:r>
          </w:p>
          <w:p w14:paraId="3619F674" w14:textId="77777777" w:rsidR="004B31C8" w:rsidRPr="00322BC5" w:rsidRDefault="004B31C8" w:rsidP="008F7866">
            <w:pPr>
              <w:tabs>
                <w:tab w:val="left" w:pos="7655"/>
              </w:tabs>
              <w:spacing w:line="276" w:lineRule="auto"/>
              <w:rPr>
                <w:lang w:val="fr-FR"/>
              </w:rPr>
            </w:pPr>
            <w:r>
              <w:rPr>
                <w:lang w:val="fr-FR"/>
              </w:rPr>
              <w:t>Fax :     +49 7127 599-140</w:t>
            </w:r>
          </w:p>
          <w:p w14:paraId="1D1098C9" w14:textId="77777777" w:rsidR="004B31C8" w:rsidRPr="00322BC5"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322BC5"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322BC5" w:rsidRDefault="00A1516F" w:rsidP="008F7866">
            <w:pPr>
              <w:tabs>
                <w:tab w:val="left" w:pos="7655"/>
              </w:tabs>
              <w:spacing w:line="276" w:lineRule="auto"/>
              <w:ind w:left="-108"/>
              <w:rPr>
                <w:b/>
                <w:lang w:val="fr-FR"/>
              </w:rPr>
            </w:pPr>
          </w:p>
          <w:p w14:paraId="58E85242" w14:textId="77777777" w:rsidR="00A1516F" w:rsidRPr="00322BC5" w:rsidRDefault="00A1516F" w:rsidP="008F7866">
            <w:pPr>
              <w:tabs>
                <w:tab w:val="left" w:pos="7655"/>
              </w:tabs>
              <w:spacing w:line="276" w:lineRule="auto"/>
              <w:ind w:left="-108"/>
              <w:rPr>
                <w:b/>
                <w:lang w:val="fr-FR"/>
              </w:rPr>
            </w:pPr>
          </w:p>
          <w:p w14:paraId="63A88BB6" w14:textId="77777777" w:rsidR="00D35730" w:rsidRPr="00322BC5" w:rsidRDefault="00D35730" w:rsidP="008F7866">
            <w:pPr>
              <w:tabs>
                <w:tab w:val="left" w:pos="7655"/>
              </w:tabs>
              <w:spacing w:line="276" w:lineRule="auto"/>
              <w:ind w:left="-108"/>
              <w:rPr>
                <w:b/>
                <w:lang w:val="fr-FR"/>
              </w:rPr>
            </w:pPr>
          </w:p>
          <w:p w14:paraId="5404A7DF" w14:textId="77777777" w:rsidR="00A1516F" w:rsidRPr="00322BC5"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322BC5" w:rsidRDefault="00A1516F" w:rsidP="008F7866">
            <w:pPr>
              <w:tabs>
                <w:tab w:val="left" w:pos="7655"/>
              </w:tabs>
              <w:spacing w:line="276" w:lineRule="auto"/>
              <w:ind w:left="-108"/>
              <w:rPr>
                <w:b/>
                <w:lang w:val="fr-FR"/>
              </w:rPr>
            </w:pPr>
          </w:p>
          <w:p w14:paraId="5B56753A" w14:textId="77777777" w:rsidR="00A1516F" w:rsidRPr="00322BC5"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463EB75D" w:rsidR="00804D71" w:rsidRPr="007656F8" w:rsidRDefault="007656F8" w:rsidP="008F7866">
            <w:pPr>
              <w:tabs>
                <w:tab w:val="left" w:pos="7655"/>
              </w:tabs>
              <w:spacing w:line="276" w:lineRule="auto"/>
            </w:pPr>
            <w:r>
              <w:rPr>
                <w:lang w:val="fr-FR"/>
              </w:rPr>
              <w:t>2036</w:t>
            </w:r>
          </w:p>
          <w:p w14:paraId="62C45C90" w14:textId="77777777" w:rsidR="00EC670C" w:rsidRPr="007656F8" w:rsidRDefault="00EC670C" w:rsidP="008F7866">
            <w:pPr>
              <w:tabs>
                <w:tab w:val="left" w:pos="7655"/>
              </w:tabs>
              <w:spacing w:line="276" w:lineRule="auto"/>
            </w:pPr>
          </w:p>
          <w:p w14:paraId="145AF1B5" w14:textId="77777777" w:rsidR="007656F8" w:rsidRPr="007656F8" w:rsidRDefault="007656F8" w:rsidP="007656F8">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1A75556E" w:rsidR="00BF6DCB" w:rsidRPr="00322BC5" w:rsidRDefault="00E74B82" w:rsidP="007039C5">
      <w:pPr>
        <w:spacing w:line="276" w:lineRule="auto"/>
        <w:rPr>
          <w:bCs/>
          <w:sz w:val="28"/>
          <w:szCs w:val="28"/>
          <w:lang w:val="fr-FR"/>
        </w:rPr>
      </w:pPr>
      <w:r>
        <w:rPr>
          <w:b/>
          <w:bCs/>
          <w:sz w:val="22"/>
          <w:szCs w:val="22"/>
          <w:lang w:val="fr-FR"/>
        </w:rPr>
        <w:t xml:space="preserve">Putzmeister présente le modèle d’entrée de gamme polyvalent et maniable M27-4 PL au salon bauma </w:t>
      </w:r>
      <w:r>
        <w:rPr>
          <w:sz w:val="22"/>
          <w:szCs w:val="22"/>
          <w:lang w:val="fr-FR"/>
        </w:rPr>
        <w:br/>
      </w:r>
      <w:r>
        <w:rPr>
          <w:sz w:val="28"/>
          <w:szCs w:val="28"/>
          <w:lang w:val="fr-FR"/>
        </w:rPr>
        <w:t xml:space="preserve"> </w:t>
      </w:r>
    </w:p>
    <w:p w14:paraId="0ED34641" w14:textId="1196C797" w:rsidR="00DE64AD" w:rsidRPr="00322BC5" w:rsidRDefault="00DE64AD" w:rsidP="00DE64AD">
      <w:pPr>
        <w:spacing w:line="276" w:lineRule="auto"/>
        <w:rPr>
          <w:bCs/>
          <w:sz w:val="28"/>
          <w:szCs w:val="28"/>
          <w:lang w:val="fr-FR"/>
        </w:rPr>
      </w:pPr>
      <w:r>
        <w:rPr>
          <w:sz w:val="28"/>
          <w:szCs w:val="28"/>
          <w:lang w:val="fr-FR"/>
        </w:rPr>
        <w:t xml:space="preserve">Pompe à béton automotrice M27-4 PL – une portée maximale sur deux essieux </w:t>
      </w:r>
    </w:p>
    <w:p w14:paraId="0D0DC34F" w14:textId="77777777" w:rsidR="00917C5C" w:rsidRPr="00322BC5" w:rsidRDefault="00917C5C" w:rsidP="00331EA4">
      <w:pPr>
        <w:spacing w:line="276" w:lineRule="auto"/>
        <w:rPr>
          <w:b/>
          <w:bCs/>
          <w:color w:val="000000" w:themeColor="text1"/>
          <w:sz w:val="22"/>
          <w:szCs w:val="22"/>
          <w:lang w:val="fr-FR"/>
        </w:rPr>
      </w:pPr>
    </w:p>
    <w:p w14:paraId="5FD158E5" w14:textId="77777777" w:rsidR="00DE64AD" w:rsidRPr="00322BC5" w:rsidRDefault="00DE64AD" w:rsidP="00331EA4">
      <w:pPr>
        <w:spacing w:line="276" w:lineRule="auto"/>
        <w:rPr>
          <w:b/>
          <w:bCs/>
          <w:color w:val="000000" w:themeColor="text1"/>
          <w:sz w:val="22"/>
          <w:szCs w:val="22"/>
          <w:lang w:val="fr-FR"/>
        </w:rPr>
      </w:pPr>
    </w:p>
    <w:p w14:paraId="6A95A984" w14:textId="5C8303C9" w:rsidR="00331EA4" w:rsidRPr="00322BC5" w:rsidRDefault="00331EA4" w:rsidP="00331EA4">
      <w:pPr>
        <w:spacing w:line="276" w:lineRule="auto"/>
        <w:rPr>
          <w:b/>
          <w:bCs/>
          <w:color w:val="000000" w:themeColor="text1"/>
          <w:sz w:val="22"/>
          <w:szCs w:val="22"/>
          <w:lang w:val="fr-FR"/>
        </w:rPr>
      </w:pPr>
      <w:r>
        <w:rPr>
          <w:b/>
          <w:bCs/>
          <w:color w:val="000000" w:themeColor="text1"/>
          <w:sz w:val="22"/>
          <w:szCs w:val="22"/>
          <w:lang w:val="fr-FR"/>
        </w:rPr>
        <w:t>Aichtal, février 2025 – Putzmeister présentera au salon bauma 2025 une machine qui devrait ravir les clients européens : avec une portée de près de 27 mètres sur deux essieux, elle allie maniabilité et confort à un large éventail d’applications. La nouvelle « petite » de Putzmeister sera présentée du 7 au 13 avril sur le stand Putzmeister du salon bauma, dans le hall B6.</w:t>
      </w:r>
    </w:p>
    <w:p w14:paraId="34F4AC3C" w14:textId="0A951AA7" w:rsidR="00EC670C" w:rsidRPr="00322BC5" w:rsidRDefault="00EC670C" w:rsidP="00A85C9A">
      <w:pPr>
        <w:spacing w:line="276" w:lineRule="auto"/>
        <w:rPr>
          <w:b/>
          <w:bCs/>
          <w:sz w:val="22"/>
          <w:szCs w:val="22"/>
          <w:lang w:val="fr-FR"/>
        </w:rPr>
      </w:pPr>
    </w:p>
    <w:p w14:paraId="57BB4A76" w14:textId="221F7752" w:rsidR="00784521" w:rsidRPr="00322BC5" w:rsidRDefault="00DE64AD" w:rsidP="00647637">
      <w:pPr>
        <w:spacing w:line="276" w:lineRule="auto"/>
        <w:rPr>
          <w:bCs/>
          <w:sz w:val="22"/>
          <w:szCs w:val="22"/>
          <w:lang w:val="fr-FR"/>
        </w:rPr>
      </w:pPr>
      <w:r>
        <w:rPr>
          <w:sz w:val="22"/>
          <w:szCs w:val="22"/>
          <w:lang w:val="fr-FR"/>
        </w:rPr>
        <w:t>La pompe à béton automotrice M27-4 Performance Line de Putzmeister séduit notamment par ses délais de livraison courts, grâce à sa version standardisée et à son rapport qualité-prix incroyable. Avec son petit empattement, le modèle d’entrée de gamme à deux essieux est très compact, et donc facile à manœuvrer. La pompe est également disponible sur trois essieux pour les marchés où une faible charge sur essieu est importante. Avec son équipement de base complet, la pompe à béton automotrice Putzmeister est homologuée pour l’Europe. Ce modèle d’entrée de gamme est donc particulièrement attrayant pour les clients européens qui souhaitent bénéficier de sa portée impressionnante de 27 mètres.</w:t>
      </w:r>
    </w:p>
    <w:p w14:paraId="47248229" w14:textId="77777777" w:rsidR="00784521" w:rsidRPr="00322BC5" w:rsidRDefault="00784521" w:rsidP="00647637">
      <w:pPr>
        <w:spacing w:line="276" w:lineRule="auto"/>
        <w:rPr>
          <w:bCs/>
          <w:sz w:val="22"/>
          <w:szCs w:val="22"/>
          <w:lang w:val="fr-FR"/>
        </w:rPr>
      </w:pPr>
    </w:p>
    <w:p w14:paraId="5EA22AF2" w14:textId="49454393" w:rsidR="00784521" w:rsidRPr="00322BC5" w:rsidRDefault="00784521" w:rsidP="00647637">
      <w:pPr>
        <w:spacing w:line="276" w:lineRule="auto"/>
        <w:rPr>
          <w:bCs/>
          <w:sz w:val="22"/>
          <w:szCs w:val="22"/>
          <w:lang w:val="fr-FR"/>
        </w:rPr>
      </w:pPr>
      <w:r>
        <w:rPr>
          <w:sz w:val="22"/>
          <w:szCs w:val="22"/>
          <w:lang w:val="fr-FR"/>
        </w:rPr>
        <w:t>La M27-4 est dans son élément : sur les petits chantiers, pour le bétonnage de dalles de sol, en milieu urbain, pour le bétonnage de ponts, pour les applications spéciales ou les tuyaux.</w:t>
      </w:r>
    </w:p>
    <w:p w14:paraId="0698FB84" w14:textId="77777777" w:rsidR="00871002" w:rsidRPr="00322BC5" w:rsidRDefault="00871002" w:rsidP="00647637">
      <w:pPr>
        <w:spacing w:line="276" w:lineRule="auto"/>
        <w:rPr>
          <w:bCs/>
          <w:sz w:val="22"/>
          <w:szCs w:val="22"/>
          <w:lang w:val="fr-FR"/>
        </w:rPr>
      </w:pPr>
    </w:p>
    <w:p w14:paraId="2075FDC5" w14:textId="77777777" w:rsidR="00784521" w:rsidRPr="00322BC5" w:rsidRDefault="00784521" w:rsidP="00647637">
      <w:pPr>
        <w:tabs>
          <w:tab w:val="left" w:pos="9498"/>
        </w:tabs>
        <w:spacing w:line="276" w:lineRule="auto"/>
        <w:rPr>
          <w:b/>
          <w:bCs/>
          <w:sz w:val="22"/>
          <w:szCs w:val="22"/>
          <w:lang w:val="fr-FR"/>
        </w:rPr>
      </w:pPr>
      <w:r>
        <w:rPr>
          <w:b/>
          <w:bCs/>
          <w:sz w:val="22"/>
          <w:szCs w:val="22"/>
          <w:lang w:val="fr-FR"/>
        </w:rPr>
        <w:t xml:space="preserve">Design compact et léger pour plus de maniabilité et de charge utile </w:t>
      </w:r>
    </w:p>
    <w:p w14:paraId="1A75A417" w14:textId="77777777" w:rsidR="00784521" w:rsidRPr="00322BC5" w:rsidRDefault="00784521" w:rsidP="00647637">
      <w:pPr>
        <w:tabs>
          <w:tab w:val="left" w:pos="9498"/>
        </w:tabs>
        <w:spacing w:line="276" w:lineRule="auto"/>
        <w:rPr>
          <w:sz w:val="22"/>
          <w:szCs w:val="22"/>
          <w:lang w:val="fr-FR"/>
        </w:rPr>
      </w:pPr>
      <w:r>
        <w:rPr>
          <w:sz w:val="22"/>
          <w:szCs w:val="22"/>
          <w:lang w:val="fr-FR"/>
        </w:rPr>
        <w:t>La M27-4 se distingue par son design léger et compact. Cela offre non seulement une bonne manœuvrabilité de la pompe à béton automotrice, mais permet également de transporter les mâts de distribution les plus longs sur deux essieux.</w:t>
      </w:r>
    </w:p>
    <w:p w14:paraId="2E24D508" w14:textId="77777777" w:rsidR="00784521" w:rsidRPr="00322BC5" w:rsidRDefault="00784521" w:rsidP="00647637">
      <w:pPr>
        <w:tabs>
          <w:tab w:val="left" w:pos="9498"/>
        </w:tabs>
        <w:spacing w:line="276" w:lineRule="auto"/>
        <w:rPr>
          <w:sz w:val="22"/>
          <w:szCs w:val="22"/>
          <w:lang w:val="fr-FR"/>
        </w:rPr>
      </w:pPr>
    </w:p>
    <w:p w14:paraId="4204765E" w14:textId="77777777" w:rsidR="003F50D6" w:rsidRPr="00322BC5" w:rsidRDefault="00784521" w:rsidP="00647637">
      <w:pPr>
        <w:tabs>
          <w:tab w:val="left" w:pos="9498"/>
        </w:tabs>
        <w:spacing w:line="276" w:lineRule="auto"/>
        <w:rPr>
          <w:sz w:val="22"/>
          <w:szCs w:val="22"/>
          <w:lang w:val="fr-FR"/>
        </w:rPr>
      </w:pPr>
      <w:r>
        <w:rPr>
          <w:sz w:val="22"/>
          <w:szCs w:val="22"/>
          <w:lang w:val="fr-FR"/>
        </w:rPr>
        <w:t xml:space="preserve">Le châssis robuste TRC est équipé de jambes télescopiques hydrauliques qui permettent d’installer facilement la machine et de la stabiliser. </w:t>
      </w:r>
    </w:p>
    <w:p w14:paraId="1EF6EE5B" w14:textId="77777777" w:rsidR="003F50D6" w:rsidRPr="00322BC5" w:rsidRDefault="003F50D6" w:rsidP="00647637">
      <w:pPr>
        <w:tabs>
          <w:tab w:val="left" w:pos="9498"/>
        </w:tabs>
        <w:spacing w:line="276" w:lineRule="auto"/>
        <w:rPr>
          <w:sz w:val="22"/>
          <w:szCs w:val="22"/>
          <w:lang w:val="fr-FR"/>
        </w:rPr>
      </w:pPr>
    </w:p>
    <w:p w14:paraId="560D631B" w14:textId="75C942D8" w:rsidR="00784521" w:rsidRPr="00322BC5" w:rsidRDefault="003F50D6" w:rsidP="00647637">
      <w:pPr>
        <w:tabs>
          <w:tab w:val="left" w:pos="9498"/>
        </w:tabs>
        <w:spacing w:line="276" w:lineRule="auto"/>
        <w:rPr>
          <w:sz w:val="22"/>
          <w:szCs w:val="22"/>
          <w:lang w:val="fr-FR"/>
        </w:rPr>
      </w:pPr>
      <w:r>
        <w:rPr>
          <w:sz w:val="22"/>
          <w:szCs w:val="22"/>
          <w:lang w:val="fr-FR"/>
        </w:rPr>
        <w:t>Un plateau continu de 3,10 mètres de long et le concept modulaire offrent un volume de rangement élevé. Le montage des pièces rapportées est très simple et permet de disposer d’un espace suffisant pour les magasins, les étagères ou les compartiments de rangement. L’accessibilité à tous les composants importants facilite également le travail.</w:t>
      </w:r>
    </w:p>
    <w:p w14:paraId="5A9FDC6C" w14:textId="77777777" w:rsidR="00784521" w:rsidRPr="00322BC5" w:rsidRDefault="00784521" w:rsidP="00647637">
      <w:pPr>
        <w:tabs>
          <w:tab w:val="left" w:pos="9498"/>
        </w:tabs>
        <w:spacing w:line="276" w:lineRule="auto"/>
        <w:rPr>
          <w:b/>
          <w:bCs/>
          <w:sz w:val="22"/>
          <w:szCs w:val="22"/>
          <w:lang w:val="fr-FR"/>
        </w:rPr>
      </w:pPr>
    </w:p>
    <w:p w14:paraId="2057CABD" w14:textId="77777777" w:rsidR="00784521" w:rsidRPr="00322BC5" w:rsidRDefault="00784521" w:rsidP="00647637">
      <w:pPr>
        <w:tabs>
          <w:tab w:val="left" w:pos="9498"/>
        </w:tabs>
        <w:spacing w:line="276" w:lineRule="auto"/>
        <w:rPr>
          <w:b/>
          <w:bCs/>
          <w:sz w:val="22"/>
          <w:szCs w:val="22"/>
          <w:lang w:val="fr-FR"/>
        </w:rPr>
      </w:pPr>
    </w:p>
    <w:p w14:paraId="0C26DDFA" w14:textId="77777777" w:rsidR="00784521" w:rsidRPr="00322BC5" w:rsidRDefault="00784521" w:rsidP="00647637">
      <w:pPr>
        <w:spacing w:line="276" w:lineRule="auto"/>
        <w:rPr>
          <w:b/>
          <w:sz w:val="22"/>
          <w:szCs w:val="22"/>
          <w:lang w:val="fr-FR"/>
        </w:rPr>
      </w:pPr>
      <w:r>
        <w:rPr>
          <w:b/>
          <w:bCs/>
          <w:sz w:val="22"/>
          <w:szCs w:val="22"/>
          <w:lang w:val="fr-FR"/>
        </w:rPr>
        <w:t>Stabilisation en continu</w:t>
      </w:r>
      <w:r>
        <w:rPr>
          <w:sz w:val="22"/>
          <w:szCs w:val="22"/>
          <w:lang w:val="fr-FR"/>
        </w:rPr>
        <w:t xml:space="preserve"> </w:t>
      </w:r>
      <w:r>
        <w:rPr>
          <w:b/>
          <w:bCs/>
          <w:sz w:val="22"/>
          <w:szCs w:val="22"/>
          <w:lang w:val="fr-FR"/>
        </w:rPr>
        <w:t>pour des utilisations variées</w:t>
      </w:r>
    </w:p>
    <w:p w14:paraId="72C74EB6" w14:textId="1B560E10" w:rsidR="00784521" w:rsidRPr="00322BC5" w:rsidRDefault="00784521" w:rsidP="00647637">
      <w:pPr>
        <w:tabs>
          <w:tab w:val="left" w:pos="9498"/>
        </w:tabs>
        <w:spacing w:line="276" w:lineRule="auto"/>
        <w:rPr>
          <w:bCs/>
          <w:sz w:val="22"/>
          <w:szCs w:val="22"/>
          <w:lang w:val="fr-FR"/>
        </w:rPr>
      </w:pPr>
      <w:r>
        <w:rPr>
          <w:sz w:val="22"/>
          <w:szCs w:val="22"/>
          <w:lang w:val="fr-FR"/>
        </w:rPr>
        <w:t>La stabilisation flexible et continue constitue la solution idéale pour presque tous les chantiers, car elle offre la combinaison idéale de surface de stabilisation et de portée de la flèche. L’Ergonomic</w:t>
      </w:r>
      <w:r>
        <w:rPr>
          <w:sz w:val="22"/>
          <w:szCs w:val="22"/>
          <w:vertAlign w:val="superscript"/>
          <w:lang w:val="fr-FR"/>
        </w:rPr>
        <w:t>®</w:t>
      </w:r>
      <w:r>
        <w:rPr>
          <w:sz w:val="22"/>
          <w:szCs w:val="22"/>
          <w:lang w:val="fr-FR"/>
        </w:rPr>
        <w:t xml:space="preserve"> 3 et l’iSC light (Intelligent Set-up Control) permettent de se placer dans un grand nombre de positions, de la stabilisation zéro à la stabilisation complète. Le système de sécurité réduit considérablement les largeurs d’appui sans compromettre la stabilité.</w:t>
      </w:r>
    </w:p>
    <w:p w14:paraId="6D4241C6" w14:textId="77777777" w:rsidR="00784521" w:rsidRPr="00322BC5" w:rsidRDefault="00784521" w:rsidP="00647637">
      <w:pPr>
        <w:tabs>
          <w:tab w:val="left" w:pos="9498"/>
        </w:tabs>
        <w:spacing w:line="276" w:lineRule="auto"/>
        <w:rPr>
          <w:b/>
          <w:sz w:val="22"/>
          <w:szCs w:val="22"/>
          <w:lang w:val="fr-FR"/>
        </w:rPr>
      </w:pPr>
    </w:p>
    <w:p w14:paraId="24A017CC" w14:textId="77777777" w:rsidR="00784521" w:rsidRPr="00322BC5" w:rsidRDefault="00784521" w:rsidP="00647637">
      <w:pPr>
        <w:tabs>
          <w:tab w:val="left" w:pos="9498"/>
        </w:tabs>
        <w:spacing w:line="276" w:lineRule="auto"/>
        <w:rPr>
          <w:b/>
          <w:sz w:val="22"/>
          <w:szCs w:val="22"/>
          <w:lang w:val="fr-FR"/>
        </w:rPr>
      </w:pPr>
      <w:r>
        <w:rPr>
          <w:b/>
          <w:bCs/>
          <w:sz w:val="22"/>
          <w:szCs w:val="22"/>
          <w:lang w:val="fr-FR"/>
        </w:rPr>
        <w:t>Portée flexible pour un large éventail d’applications</w:t>
      </w:r>
    </w:p>
    <w:p w14:paraId="0C72F7E0" w14:textId="42CA558E" w:rsidR="00784521" w:rsidRPr="00322BC5" w:rsidRDefault="00784521" w:rsidP="00647637">
      <w:pPr>
        <w:tabs>
          <w:tab w:val="left" w:pos="9498"/>
        </w:tabs>
        <w:spacing w:line="276" w:lineRule="auto"/>
        <w:rPr>
          <w:bCs/>
          <w:sz w:val="22"/>
          <w:szCs w:val="22"/>
          <w:lang w:val="fr-FR"/>
        </w:rPr>
      </w:pPr>
      <w:r>
        <w:rPr>
          <w:sz w:val="22"/>
          <w:szCs w:val="22"/>
          <w:lang w:val="fr-FR"/>
        </w:rPr>
        <w:t xml:space="preserve">Le mât à 4 bras avec pliage en Z compact est encore plus flexible et très facile à utiliser grâce à l’angle A de 100° et à l’extension. </w:t>
      </w:r>
      <w:r>
        <w:rPr>
          <w:color w:val="000000" w:themeColor="text1"/>
          <w:sz w:val="22"/>
          <w:szCs w:val="22"/>
          <w:lang w:val="fr-FR"/>
        </w:rPr>
        <w:t>Avec une portée verticale de 26,40 mètres, une portée horizontale de 22,50 mètres et une hauteur de déploiement de 6,70 mètres, la machine est incroyablement polyvalente.</w:t>
      </w:r>
    </w:p>
    <w:p w14:paraId="6FA2F936" w14:textId="77777777" w:rsidR="00A85C9A" w:rsidRPr="00322BC5" w:rsidRDefault="00A85C9A" w:rsidP="00647637">
      <w:pPr>
        <w:tabs>
          <w:tab w:val="left" w:pos="9498"/>
        </w:tabs>
        <w:spacing w:line="276" w:lineRule="auto"/>
        <w:rPr>
          <w:b/>
          <w:sz w:val="22"/>
          <w:szCs w:val="22"/>
          <w:lang w:val="fr-FR"/>
        </w:rPr>
      </w:pPr>
    </w:p>
    <w:p w14:paraId="0850F300" w14:textId="77777777" w:rsidR="00647637" w:rsidRPr="00322BC5" w:rsidRDefault="00647637" w:rsidP="00647637">
      <w:pPr>
        <w:spacing w:line="276" w:lineRule="auto"/>
        <w:rPr>
          <w:sz w:val="22"/>
          <w:szCs w:val="22"/>
          <w:lang w:val="fr-FR"/>
        </w:rPr>
      </w:pPr>
      <w:r>
        <w:rPr>
          <w:b/>
          <w:bCs/>
          <w:sz w:val="22"/>
          <w:szCs w:val="22"/>
          <w:lang w:val="fr-FR"/>
        </w:rPr>
        <w:t>Ergonomie et sécurité pour un travail optimal</w:t>
      </w:r>
    </w:p>
    <w:p w14:paraId="673BA366" w14:textId="46A06428" w:rsidR="00647637" w:rsidRPr="00322BC5" w:rsidRDefault="00647637" w:rsidP="00647637">
      <w:pPr>
        <w:spacing w:line="276" w:lineRule="auto"/>
        <w:rPr>
          <w:color w:val="000000" w:themeColor="text1"/>
          <w:sz w:val="22"/>
          <w:szCs w:val="22"/>
          <w:lang w:val="fr-FR"/>
        </w:rPr>
      </w:pPr>
      <w:r>
        <w:rPr>
          <w:color w:val="000000" w:themeColor="text1"/>
          <w:sz w:val="22"/>
          <w:szCs w:val="22"/>
          <w:lang w:val="fr-FR"/>
        </w:rPr>
        <w:t xml:space="preserve">La 27-4 offre un niveau de sécurité élevé de série, notamment grâce à la stabilisation T0 située sous le plateau continu, aux grands marchepieds et à un concept d’éclairage bien pensé. À cela s’ajoutent le chargeur qui peut être abaissé hydrauliquement à la bonne hauteur de travail, une main courante, le mécanisme de sécurité sur la trémie et bien plus encore. </w:t>
      </w:r>
    </w:p>
    <w:p w14:paraId="44C3B5EB" w14:textId="77777777" w:rsidR="00784521" w:rsidRPr="00322BC5" w:rsidRDefault="00784521" w:rsidP="00647637">
      <w:pPr>
        <w:tabs>
          <w:tab w:val="left" w:pos="9498"/>
        </w:tabs>
        <w:spacing w:line="276" w:lineRule="auto"/>
        <w:rPr>
          <w:b/>
          <w:sz w:val="22"/>
          <w:szCs w:val="22"/>
          <w:lang w:val="fr-FR"/>
        </w:rPr>
      </w:pPr>
    </w:p>
    <w:p w14:paraId="11E3D686" w14:textId="36970C4D" w:rsidR="00647637" w:rsidRPr="00322BC5" w:rsidRDefault="00647637" w:rsidP="00647637">
      <w:pPr>
        <w:spacing w:line="276" w:lineRule="auto"/>
        <w:rPr>
          <w:b/>
          <w:sz w:val="22"/>
          <w:szCs w:val="22"/>
          <w:lang w:val="fr-FR"/>
        </w:rPr>
      </w:pPr>
      <w:r>
        <w:rPr>
          <w:b/>
          <w:bCs/>
          <w:sz w:val="22"/>
          <w:szCs w:val="22"/>
          <w:lang w:val="fr-FR"/>
        </w:rPr>
        <w:t>Commande Ergonic</w:t>
      </w:r>
      <w:r>
        <w:rPr>
          <w:b/>
          <w:bCs/>
          <w:sz w:val="22"/>
          <w:szCs w:val="22"/>
          <w:vertAlign w:val="superscript"/>
          <w:lang w:val="fr-FR"/>
        </w:rPr>
        <w:t>®</w:t>
      </w:r>
      <w:r>
        <w:rPr>
          <w:b/>
          <w:bCs/>
          <w:sz w:val="22"/>
          <w:szCs w:val="22"/>
          <w:lang w:val="fr-FR"/>
        </w:rPr>
        <w:t xml:space="preserve"> 3 pour une plus grande facilité d’utilisation</w:t>
      </w:r>
    </w:p>
    <w:p w14:paraId="326E08C0" w14:textId="1719F690" w:rsidR="00647637" w:rsidRPr="00322BC5" w:rsidRDefault="00647637" w:rsidP="00647637">
      <w:pPr>
        <w:spacing w:line="276" w:lineRule="auto"/>
        <w:rPr>
          <w:bCs/>
          <w:sz w:val="22"/>
          <w:szCs w:val="22"/>
          <w:lang w:val="fr-FR"/>
        </w:rPr>
      </w:pPr>
      <w:r>
        <w:rPr>
          <w:sz w:val="22"/>
          <w:szCs w:val="22"/>
          <w:lang w:val="fr-FR"/>
        </w:rPr>
        <w:t>Ergonic</w:t>
      </w:r>
      <w:r>
        <w:rPr>
          <w:sz w:val="22"/>
          <w:szCs w:val="22"/>
          <w:vertAlign w:val="superscript"/>
          <w:lang w:val="fr-FR"/>
        </w:rPr>
        <w:t>®</w:t>
      </w:r>
      <w:r>
        <w:rPr>
          <w:sz w:val="22"/>
          <w:szCs w:val="22"/>
          <w:lang w:val="fr-FR"/>
        </w:rPr>
        <w:t xml:space="preserve"> 3 permet de manipuler la machine de manière simple, rapide et sûre, à l’instar de tous les produits Putzmeister. L’utilisation intuitive, la structure de menu claire et la disposition cohérente des fonctions sur l’écran assurent un travail efficace et des réactions rapides. La vue d’ensemble complète de l’état de la machine (y compris les vannes, les capteurs et les LED sur les fusibles) garantit un contrôle complet. De plus, la gestion détaillée des erreurs permet aux machinistes de détecter et de résoudre rapidement les pannes, souvent même sans l’intervention d’un technicien de Putzmeister. </w:t>
      </w:r>
    </w:p>
    <w:p w14:paraId="713FD383" w14:textId="77777777" w:rsidR="00647637" w:rsidRPr="00322BC5" w:rsidRDefault="00647637" w:rsidP="00647637">
      <w:pPr>
        <w:spacing w:line="276" w:lineRule="auto"/>
        <w:rPr>
          <w:bCs/>
          <w:sz w:val="22"/>
          <w:szCs w:val="22"/>
          <w:lang w:val="fr-FR"/>
        </w:rPr>
      </w:pPr>
    </w:p>
    <w:p w14:paraId="59C209B9" w14:textId="3DA04D10" w:rsidR="00647637" w:rsidRPr="00322BC5" w:rsidRDefault="00647637" w:rsidP="00647637">
      <w:pPr>
        <w:spacing w:line="276" w:lineRule="auto"/>
        <w:rPr>
          <w:bCs/>
          <w:sz w:val="22"/>
          <w:szCs w:val="22"/>
          <w:lang w:val="fr-FR"/>
        </w:rPr>
      </w:pPr>
      <w:r>
        <w:rPr>
          <w:sz w:val="22"/>
          <w:szCs w:val="22"/>
          <w:lang w:val="fr-FR"/>
        </w:rPr>
        <w:t>Un mode d’urgence à plusieurs niveaux garantit le bon fonctionnement de la machine, même dans les conditions les plus difficiles et dans la très grande majorité des cas.</w:t>
      </w:r>
    </w:p>
    <w:p w14:paraId="207594A8" w14:textId="77777777" w:rsidR="00784521" w:rsidRPr="00322BC5" w:rsidRDefault="00784521" w:rsidP="00647637">
      <w:pPr>
        <w:tabs>
          <w:tab w:val="left" w:pos="9498"/>
        </w:tabs>
        <w:spacing w:line="276" w:lineRule="auto"/>
        <w:rPr>
          <w:b/>
          <w:sz w:val="22"/>
          <w:szCs w:val="22"/>
          <w:lang w:val="fr-FR"/>
        </w:rPr>
      </w:pPr>
    </w:p>
    <w:p w14:paraId="39FF90A8" w14:textId="77777777" w:rsidR="00647637" w:rsidRPr="00322BC5" w:rsidRDefault="00647637" w:rsidP="00647637">
      <w:pPr>
        <w:spacing w:line="276" w:lineRule="auto"/>
        <w:rPr>
          <w:b/>
          <w:bCs/>
          <w:sz w:val="22"/>
          <w:szCs w:val="22"/>
          <w:lang w:val="fr-FR"/>
        </w:rPr>
      </w:pPr>
      <w:r>
        <w:rPr>
          <w:b/>
          <w:bCs/>
          <w:sz w:val="22"/>
          <w:szCs w:val="22"/>
          <w:lang w:val="fr-FR"/>
        </w:rPr>
        <w:t>Performance Line</w:t>
      </w:r>
      <w:r>
        <w:rPr>
          <w:sz w:val="22"/>
          <w:szCs w:val="22"/>
          <w:lang w:val="fr-FR"/>
        </w:rPr>
        <w:t> </w:t>
      </w:r>
      <w:r>
        <w:rPr>
          <w:b/>
          <w:bCs/>
          <w:sz w:val="22"/>
          <w:szCs w:val="22"/>
          <w:lang w:val="fr-FR"/>
        </w:rPr>
        <w:t>: un équipement de série synonyme de haut de gamme</w:t>
      </w:r>
    </w:p>
    <w:p w14:paraId="1C5D5753" w14:textId="702FDE0A" w:rsidR="00647637" w:rsidRPr="00322BC5" w:rsidRDefault="00766C59" w:rsidP="00647637">
      <w:pPr>
        <w:spacing w:line="276" w:lineRule="auto"/>
        <w:rPr>
          <w:sz w:val="22"/>
          <w:szCs w:val="22"/>
          <w:lang w:val="fr-FR"/>
        </w:rPr>
      </w:pPr>
      <w:r>
        <w:rPr>
          <w:sz w:val="22"/>
          <w:szCs w:val="22"/>
          <w:lang w:val="fr-FR"/>
        </w:rPr>
        <w:t>La M27-4 PL est livrée avec une pompe à béton Putzmeister 11 H, laquelle présente un débit de 110 m</w:t>
      </w:r>
      <w:r>
        <w:rPr>
          <w:sz w:val="22"/>
          <w:szCs w:val="22"/>
          <w:vertAlign w:val="superscript"/>
          <w:lang w:val="fr-FR"/>
        </w:rPr>
        <w:t>3</w:t>
      </w:r>
      <w:r>
        <w:rPr>
          <w:sz w:val="22"/>
          <w:szCs w:val="22"/>
          <w:lang w:val="fr-FR"/>
        </w:rPr>
        <w:t>/h et une pression de refoulement de 78 bars. Elle est équipée du système de commande Ergonic</w:t>
      </w:r>
      <w:r>
        <w:rPr>
          <w:sz w:val="22"/>
          <w:szCs w:val="22"/>
          <w:vertAlign w:val="superscript"/>
          <w:lang w:val="fr-FR"/>
        </w:rPr>
        <w:t>®</w:t>
      </w:r>
      <w:r>
        <w:rPr>
          <w:sz w:val="22"/>
          <w:szCs w:val="22"/>
          <w:lang w:val="fr-FR"/>
        </w:rPr>
        <w:t xml:space="preserve"> avec commande à distance par câble, de conduites de transport à 2 couches, d’un vibreur, d’un réservoir d’eau de 500 l, d’un éclairage du point de contrôle, d’un pare-éclaboussures rabattable, d’un manomètre centralisé, de parois latérales rabattables des deux côtés, d’un nettoyeur haute pression, d’une protection anti-encastrement à l’arrière, des services connectés et bien plus encore, de sorte que tous les besoins sont satisfaits.</w:t>
      </w:r>
    </w:p>
    <w:p w14:paraId="43EBB9E8" w14:textId="77777777" w:rsidR="00647637" w:rsidRPr="00322BC5" w:rsidRDefault="00647637" w:rsidP="00647637">
      <w:pPr>
        <w:spacing w:line="276" w:lineRule="auto"/>
        <w:rPr>
          <w:lang w:val="fr-FR"/>
        </w:rPr>
      </w:pPr>
    </w:p>
    <w:p w14:paraId="4547E04F" w14:textId="77777777" w:rsidR="00647637" w:rsidRPr="00322BC5" w:rsidRDefault="00647637" w:rsidP="00647637">
      <w:pPr>
        <w:spacing w:line="276" w:lineRule="auto"/>
        <w:rPr>
          <w:lang w:val="fr-FR"/>
        </w:rPr>
      </w:pPr>
    </w:p>
    <w:p w14:paraId="51C2B257" w14:textId="77777777" w:rsidR="00784521" w:rsidRPr="00322BC5" w:rsidRDefault="00784521" w:rsidP="00A85C9A">
      <w:pPr>
        <w:tabs>
          <w:tab w:val="left" w:pos="9498"/>
        </w:tabs>
        <w:spacing w:line="276" w:lineRule="auto"/>
        <w:rPr>
          <w:b/>
          <w:sz w:val="24"/>
          <w:szCs w:val="24"/>
          <w:lang w:val="fr-FR"/>
        </w:rPr>
      </w:pPr>
    </w:p>
    <w:p w14:paraId="7EC558C2" w14:textId="3BD4858E" w:rsidR="00A52D85" w:rsidRPr="00322BC5" w:rsidRDefault="00A52D85" w:rsidP="00A52D85">
      <w:pPr>
        <w:tabs>
          <w:tab w:val="left" w:pos="9498"/>
        </w:tabs>
        <w:spacing w:line="276" w:lineRule="auto"/>
        <w:rPr>
          <w:b/>
          <w:sz w:val="22"/>
          <w:szCs w:val="22"/>
          <w:lang w:val="fr-FR"/>
        </w:rPr>
      </w:pPr>
      <w:r>
        <w:rPr>
          <w:b/>
          <w:bCs/>
          <w:sz w:val="22"/>
          <w:szCs w:val="22"/>
          <w:lang w:val="fr-FR"/>
        </w:rPr>
        <w:t>À propos du groupe Putzmeister</w:t>
      </w:r>
    </w:p>
    <w:p w14:paraId="73EAF6D2" w14:textId="77777777" w:rsidR="00A52D85" w:rsidRPr="00322BC5" w:rsidRDefault="00A52D85" w:rsidP="00A52D85">
      <w:pPr>
        <w:tabs>
          <w:tab w:val="left" w:pos="9498"/>
        </w:tabs>
        <w:spacing w:line="276" w:lineRule="auto"/>
        <w:rPr>
          <w:b/>
          <w:sz w:val="22"/>
          <w:szCs w:val="22"/>
          <w:lang w:val="fr-FR"/>
        </w:rPr>
      </w:pPr>
    </w:p>
    <w:p w14:paraId="180BC94F" w14:textId="77777777" w:rsidR="00A52D85" w:rsidRPr="00322BC5" w:rsidRDefault="00A52D85" w:rsidP="00A52D85">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05A79E95" w:rsidR="00A52D85" w:rsidRPr="00322BC5" w:rsidRDefault="00A52D85" w:rsidP="00A52D85">
      <w:pPr>
        <w:tabs>
          <w:tab w:val="left" w:pos="9498"/>
        </w:tabs>
        <w:spacing w:line="276" w:lineRule="auto"/>
        <w:rPr>
          <w:rFonts w:ascii="Times New Roman" w:hAnsi="Times New Roman"/>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4BC603A2" w14:textId="5900623B" w:rsidR="00C906D0" w:rsidRPr="00322BC5" w:rsidRDefault="00C906D0" w:rsidP="00A52D85">
      <w:pPr>
        <w:tabs>
          <w:tab w:val="left" w:pos="9498"/>
        </w:tabs>
        <w:spacing w:line="276" w:lineRule="auto"/>
        <w:rPr>
          <w:rFonts w:ascii="Times New Roman" w:hAnsi="Times New Roman"/>
          <w:lang w:val="fr-FR"/>
        </w:rPr>
      </w:pPr>
    </w:p>
    <w:sectPr w:rsidR="00C906D0" w:rsidRPr="00322BC5"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A27DD" w14:textId="77777777" w:rsidR="00E22477" w:rsidRDefault="00E22477">
      <w:r>
        <w:separator/>
      </w:r>
    </w:p>
  </w:endnote>
  <w:endnote w:type="continuationSeparator" w:id="0">
    <w:p w14:paraId="015C8E5A" w14:textId="77777777" w:rsidR="00E22477" w:rsidRDefault="00E2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322BC5" w:rsidRDefault="007D6E36">
    <w:pPr>
      <w:pStyle w:val="Fuzeile"/>
      <w:pBdr>
        <w:top w:val="single" w:sz="6" w:space="1" w:color="auto"/>
      </w:pBdr>
      <w:jc w:val="center"/>
      <w:rPr>
        <w:b/>
        <w:lang w:val="fr-FR"/>
      </w:rPr>
    </w:pPr>
    <w:r>
      <w:rPr>
        <w:b/>
        <w:bCs/>
        <w:lang w:val="fr-FR"/>
      </w:rPr>
      <w:t>Information :</w:t>
    </w:r>
  </w:p>
  <w:p w14:paraId="4411250B" w14:textId="77777777" w:rsidR="007D6E36" w:rsidRPr="00322BC5"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322BC5"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322BC5"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322BC5"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322BC5">
      <w:rPr>
        <w:sz w:val="14"/>
      </w:rPr>
      <w:t xml:space="preserve">Putzmeister AG  </w:t>
    </w:r>
    <w:r>
      <w:rPr>
        <w:sz w:val="14"/>
        <w:lang w:val="fr-FR"/>
      </w:rPr>
      <w:sym w:font="Symbol" w:char="F0B7"/>
    </w:r>
    <w:r w:rsidRPr="00322BC5">
      <w:rPr>
        <w:sz w:val="14"/>
      </w:rPr>
      <w:t xml:space="preserve">  Postfach 2152  </w:t>
    </w:r>
    <w:r>
      <w:rPr>
        <w:sz w:val="14"/>
        <w:lang w:val="fr-FR"/>
      </w:rPr>
      <w:sym w:font="Symbol" w:char="F0B7"/>
    </w:r>
    <w:r w:rsidRPr="00322BC5">
      <w:rPr>
        <w:sz w:val="14"/>
      </w:rPr>
      <w:t xml:space="preserve">  D-72629 Aichtal  </w:t>
    </w:r>
    <w:r>
      <w:rPr>
        <w:sz w:val="14"/>
        <w:lang w:val="fr-FR"/>
      </w:rPr>
      <w:sym w:font="Symbol" w:char="F0B7"/>
    </w:r>
    <w:r w:rsidRPr="00322BC5">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7DA2C" w14:textId="77777777" w:rsidR="00E22477" w:rsidRDefault="00E22477">
      <w:r>
        <w:separator/>
      </w:r>
    </w:p>
  </w:footnote>
  <w:footnote w:type="continuationSeparator" w:id="0">
    <w:p w14:paraId="28938F6B" w14:textId="77777777" w:rsidR="00E22477" w:rsidRDefault="00E22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52C334BE" w:rsidR="007D6E36" w:rsidRPr="00322BC5" w:rsidRDefault="007D6E36" w:rsidP="009D0413">
    <w:pPr>
      <w:pStyle w:val="Kopfzeile"/>
      <w:rPr>
        <w:sz w:val="12"/>
        <w:lang w:val="fr-FR"/>
      </w:rPr>
    </w:pPr>
    <w:r>
      <w:rPr>
        <w:sz w:val="12"/>
        <w:lang w:val="fr-FR"/>
      </w:rPr>
      <w:fldChar w:fldCharType="begin"/>
    </w:r>
    <w:r>
      <w:rPr>
        <w:sz w:val="12"/>
        <w:lang w:val="fr-FR"/>
      </w:rPr>
      <w:instrText xml:space="preserve"> FILENAME \p \* MERGEFORMAT </w:instrText>
    </w:r>
    <w:r>
      <w:rPr>
        <w:sz w:val="12"/>
        <w:lang w:val="fr-FR"/>
      </w:rPr>
      <w:fldChar w:fldCharType="separate"/>
    </w:r>
    <w:r w:rsidR="00322BC5">
      <w:rPr>
        <w:noProof/>
        <w:sz w:val="12"/>
        <w:lang w:val="fr-FR"/>
      </w:rPr>
      <w:t>https://myputzmeister.sharepoint.com/sites/pmh/marketing/Public/PR/Press Releases/PM/PI 2000-2999/PI 2036 Bauma 25 Autobetonpumpe M27-4/PI 2036 Pompe à Béton automotrice M27-4_FR.docx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22BC5">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532A209B" w:rsidR="007D6E36" w:rsidRPr="00322BC5" w:rsidRDefault="007D6E36" w:rsidP="009D0413">
    <w:pPr>
      <w:pStyle w:val="Kopfzeile"/>
      <w:jc w:val="right"/>
    </w:pPr>
    <w:r>
      <w:rPr>
        <w:lang w:val="fr-FR"/>
      </w:rPr>
      <w:fldChar w:fldCharType="begin"/>
    </w:r>
    <w:r w:rsidRPr="00322BC5">
      <w:instrText xml:space="preserve"> REF nr \* MERGEFORMAT </w:instrText>
    </w:r>
    <w:r>
      <w:rPr>
        <w:lang w:val="fr-FR"/>
      </w:rPr>
      <w:fldChar w:fldCharType="separate"/>
    </w:r>
    <w:r w:rsidR="00322BC5">
      <w:rPr>
        <w:b/>
        <w:bCs/>
      </w:rPr>
      <w:t>Fehler! Verweisquelle konnte nicht gefunden werden.</w:t>
    </w:r>
    <w:r>
      <w:rPr>
        <w:lang w:val="fr-FR"/>
      </w:rPr>
      <w:fldChar w:fldCharType="end"/>
    </w:r>
    <w:r w:rsidRPr="00322BC5">
      <w:t xml:space="preserve"> </w:t>
    </w:r>
  </w:p>
  <w:p w14:paraId="0986C785" w14:textId="4B4E8BFA" w:rsidR="007D6E36" w:rsidRPr="00322BC5" w:rsidRDefault="007D6E36" w:rsidP="009D0413">
    <w:pPr>
      <w:pStyle w:val="Kopfzeile"/>
      <w:pBdr>
        <w:top w:val="single" w:sz="6" w:space="1" w:color="auto"/>
      </w:pBdr>
      <w:jc w:val="right"/>
    </w:pPr>
    <w:r>
      <w:rPr>
        <w:lang w:val="fr-FR"/>
      </w:rPr>
      <w:fldChar w:fldCharType="begin"/>
    </w:r>
    <w:r w:rsidRPr="00322BC5">
      <w:instrText xml:space="preserve"> REF  rev  \* MERGEFORMAT </w:instrText>
    </w:r>
    <w:r>
      <w:rPr>
        <w:lang w:val="fr-FR"/>
      </w:rPr>
      <w:fldChar w:fldCharType="separate"/>
    </w:r>
    <w:r w:rsidR="00322BC5">
      <w:rPr>
        <w:b/>
        <w:bCs/>
      </w:rPr>
      <w:t>Fehler! Verweisquelle konnte nicht gefunden werden.</w:t>
    </w:r>
    <w:r>
      <w:rPr>
        <w:lang w:val="fr-FR"/>
      </w:rPr>
      <w:fldChar w:fldCharType="end"/>
    </w:r>
  </w:p>
  <w:p w14:paraId="12A0F197" w14:textId="77777777" w:rsidR="007D6E36" w:rsidRPr="00322BC5" w:rsidRDefault="007D6E36" w:rsidP="009D0413">
    <w:pPr>
      <w:pStyle w:val="Kopfzeile"/>
    </w:pPr>
  </w:p>
  <w:p w14:paraId="4360F124" w14:textId="77777777" w:rsidR="007D6E36" w:rsidRPr="00322BC5"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78E8CF2" w:rsidR="007D6E36" w:rsidRPr="00322BC5"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322BC5">
      <w:rPr>
        <w:noProof/>
        <w:snapToGrid w:val="0"/>
        <w:sz w:val="12"/>
        <w:lang w:val="fr-FR"/>
      </w:rPr>
      <w:t>PI 2036 Pompe à Béton automotrice M27-4_FR.docx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322BC5"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5FDC2CF8" w:rsidR="007D6E36" w:rsidRPr="00322BC5" w:rsidRDefault="007D6E36">
    <w:pPr>
      <w:pStyle w:val="Kopfzeile"/>
      <w:pBdr>
        <w:bottom w:val="single" w:sz="6" w:space="1" w:color="auto"/>
      </w:pBdr>
      <w:rPr>
        <w:lang w:val="fr-FR"/>
      </w:rP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322BC5"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322BC5"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22BC5">
      <w:rPr>
        <w:noProof/>
        <w:sz w:val="12"/>
        <w:szCs w:val="12"/>
        <w:lang w:val="fr-FR"/>
      </w:rPr>
      <w:t>https://myputzmeister.sharepoint.com/sites/pmh/marketing/Public/PR/Press Releases/PM/PI 2000-2999/PI 2036 Bauma 25 Autobetonpumpe M27-4/PI 2036 Pompe à Béton automotrice M27-4_FR.docx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22BC5">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33FF"/>
    <w:rsid w:val="00067B87"/>
    <w:rsid w:val="000715C4"/>
    <w:rsid w:val="00076353"/>
    <w:rsid w:val="00082938"/>
    <w:rsid w:val="00083BC3"/>
    <w:rsid w:val="00093259"/>
    <w:rsid w:val="00096247"/>
    <w:rsid w:val="000A70BE"/>
    <w:rsid w:val="000B3CC0"/>
    <w:rsid w:val="000C4402"/>
    <w:rsid w:val="000C52FB"/>
    <w:rsid w:val="000D40E3"/>
    <w:rsid w:val="000D51C1"/>
    <w:rsid w:val="000D662E"/>
    <w:rsid w:val="000D6903"/>
    <w:rsid w:val="000E2A73"/>
    <w:rsid w:val="000F0476"/>
    <w:rsid w:val="000F1C13"/>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1CF3"/>
    <w:rsid w:val="001B43B0"/>
    <w:rsid w:val="001D0722"/>
    <w:rsid w:val="001D1BD4"/>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7077"/>
    <w:rsid w:val="002667E2"/>
    <w:rsid w:val="00272F2A"/>
    <w:rsid w:val="00290026"/>
    <w:rsid w:val="00290E1B"/>
    <w:rsid w:val="002A6DD3"/>
    <w:rsid w:val="002B4AA5"/>
    <w:rsid w:val="002C09E4"/>
    <w:rsid w:val="002E6951"/>
    <w:rsid w:val="0030024C"/>
    <w:rsid w:val="0031563B"/>
    <w:rsid w:val="00322BC5"/>
    <w:rsid w:val="00325602"/>
    <w:rsid w:val="00331EA4"/>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1E22"/>
    <w:rsid w:val="003E33BE"/>
    <w:rsid w:val="003E65BF"/>
    <w:rsid w:val="003E77E3"/>
    <w:rsid w:val="003F50D6"/>
    <w:rsid w:val="003F57BD"/>
    <w:rsid w:val="00410A56"/>
    <w:rsid w:val="0041759F"/>
    <w:rsid w:val="0045486B"/>
    <w:rsid w:val="00457B09"/>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81"/>
    <w:rsid w:val="005008F3"/>
    <w:rsid w:val="005015FD"/>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A4F41"/>
    <w:rsid w:val="005B3541"/>
    <w:rsid w:val="005B678D"/>
    <w:rsid w:val="005B7A13"/>
    <w:rsid w:val="005C1EB1"/>
    <w:rsid w:val="005C2D5A"/>
    <w:rsid w:val="005C42D7"/>
    <w:rsid w:val="005D1925"/>
    <w:rsid w:val="005E029D"/>
    <w:rsid w:val="005F4528"/>
    <w:rsid w:val="005F624C"/>
    <w:rsid w:val="005F7FCC"/>
    <w:rsid w:val="00601F88"/>
    <w:rsid w:val="0060207B"/>
    <w:rsid w:val="00605421"/>
    <w:rsid w:val="00611056"/>
    <w:rsid w:val="00611EF2"/>
    <w:rsid w:val="00613288"/>
    <w:rsid w:val="00622A56"/>
    <w:rsid w:val="00643009"/>
    <w:rsid w:val="0064561C"/>
    <w:rsid w:val="00647578"/>
    <w:rsid w:val="00647637"/>
    <w:rsid w:val="00647879"/>
    <w:rsid w:val="0065095C"/>
    <w:rsid w:val="00652335"/>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1CFE"/>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656F8"/>
    <w:rsid w:val="00766C59"/>
    <w:rsid w:val="00771EA0"/>
    <w:rsid w:val="007744C6"/>
    <w:rsid w:val="00780888"/>
    <w:rsid w:val="007832C7"/>
    <w:rsid w:val="00784521"/>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4E6C"/>
    <w:rsid w:val="00856632"/>
    <w:rsid w:val="0085696C"/>
    <w:rsid w:val="0086475C"/>
    <w:rsid w:val="00866B3B"/>
    <w:rsid w:val="00866D0A"/>
    <w:rsid w:val="00871002"/>
    <w:rsid w:val="00876686"/>
    <w:rsid w:val="008809A0"/>
    <w:rsid w:val="00890A46"/>
    <w:rsid w:val="00892DF3"/>
    <w:rsid w:val="00892F40"/>
    <w:rsid w:val="00895091"/>
    <w:rsid w:val="008B07AD"/>
    <w:rsid w:val="008B3CB8"/>
    <w:rsid w:val="008D34C4"/>
    <w:rsid w:val="008D7747"/>
    <w:rsid w:val="008E693A"/>
    <w:rsid w:val="008F6C73"/>
    <w:rsid w:val="008F752E"/>
    <w:rsid w:val="008F7866"/>
    <w:rsid w:val="0090434A"/>
    <w:rsid w:val="00905C49"/>
    <w:rsid w:val="0090782D"/>
    <w:rsid w:val="00914E94"/>
    <w:rsid w:val="00917C5C"/>
    <w:rsid w:val="00917EEB"/>
    <w:rsid w:val="009245B0"/>
    <w:rsid w:val="00934899"/>
    <w:rsid w:val="009613B6"/>
    <w:rsid w:val="0096141E"/>
    <w:rsid w:val="009676F1"/>
    <w:rsid w:val="00973F0A"/>
    <w:rsid w:val="00974099"/>
    <w:rsid w:val="00980383"/>
    <w:rsid w:val="00994853"/>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038"/>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4553D"/>
    <w:rsid w:val="00B50A07"/>
    <w:rsid w:val="00B54242"/>
    <w:rsid w:val="00B707CB"/>
    <w:rsid w:val="00B802D5"/>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0113"/>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F0E27"/>
    <w:rsid w:val="00D01B18"/>
    <w:rsid w:val="00D0348A"/>
    <w:rsid w:val="00D05F59"/>
    <w:rsid w:val="00D15642"/>
    <w:rsid w:val="00D17FA8"/>
    <w:rsid w:val="00D22434"/>
    <w:rsid w:val="00D2347E"/>
    <w:rsid w:val="00D2386E"/>
    <w:rsid w:val="00D3492A"/>
    <w:rsid w:val="00D34932"/>
    <w:rsid w:val="00D35730"/>
    <w:rsid w:val="00D41977"/>
    <w:rsid w:val="00D61CCA"/>
    <w:rsid w:val="00D631A6"/>
    <w:rsid w:val="00D642F4"/>
    <w:rsid w:val="00D7035C"/>
    <w:rsid w:val="00D7208A"/>
    <w:rsid w:val="00D749DE"/>
    <w:rsid w:val="00D74EAB"/>
    <w:rsid w:val="00D91285"/>
    <w:rsid w:val="00D928A1"/>
    <w:rsid w:val="00D95C7C"/>
    <w:rsid w:val="00DC0342"/>
    <w:rsid w:val="00DC12F5"/>
    <w:rsid w:val="00DC1F7F"/>
    <w:rsid w:val="00DC305F"/>
    <w:rsid w:val="00DD4BE2"/>
    <w:rsid w:val="00DE27A3"/>
    <w:rsid w:val="00DE64AD"/>
    <w:rsid w:val="00DF31C7"/>
    <w:rsid w:val="00DF5BB8"/>
    <w:rsid w:val="00E14731"/>
    <w:rsid w:val="00E20A1E"/>
    <w:rsid w:val="00E22477"/>
    <w:rsid w:val="00E230B3"/>
    <w:rsid w:val="00E24A71"/>
    <w:rsid w:val="00E26515"/>
    <w:rsid w:val="00E30B18"/>
    <w:rsid w:val="00E35A2B"/>
    <w:rsid w:val="00E40B2A"/>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22F8"/>
    <w:rsid w:val="00F1699A"/>
    <w:rsid w:val="00F21CC2"/>
    <w:rsid w:val="00F22F63"/>
    <w:rsid w:val="00F26C99"/>
    <w:rsid w:val="00F32501"/>
    <w:rsid w:val="00F3714C"/>
    <w:rsid w:val="00F379B7"/>
    <w:rsid w:val="00F52FC2"/>
    <w:rsid w:val="00F56D98"/>
    <w:rsid w:val="00F64081"/>
    <w:rsid w:val="00F65082"/>
    <w:rsid w:val="00F661E4"/>
    <w:rsid w:val="00F704D2"/>
    <w:rsid w:val="00F70BD5"/>
    <w:rsid w:val="00F75F99"/>
    <w:rsid w:val="00F771EC"/>
    <w:rsid w:val="00F81F21"/>
    <w:rsid w:val="00F86551"/>
    <w:rsid w:val="00F90230"/>
    <w:rsid w:val="00F90891"/>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DE64AD"/>
    <w:rPr>
      <w:color w:val="605E5C"/>
      <w:shd w:val="clear" w:color="auto" w:fill="E1DFDD"/>
    </w:rPr>
  </w:style>
  <w:style w:type="paragraph" w:styleId="berarbeitung">
    <w:name w:val="Revision"/>
    <w:hidden/>
    <w:uiPriority w:val="71"/>
    <w:semiHidden/>
    <w:rsid w:val="000633F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22646359">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194490457">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78347231">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55351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8B4FEC06-36DF-4829-8C45-C3E02BAE0F6D}"/>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D5953F68-D1DC-4E4F-B4DD-B54E7D101351}">
  <ds:schemaRefs>
    <ds:schemaRef ds:uri="http://schemas.openxmlformats.org/package/2006/metadata/core-properties"/>
    <ds:schemaRef ds:uri="http://www.w3.org/XML/1998/namespace"/>
    <ds:schemaRef ds:uri="http://purl.org/dc/terms/"/>
    <ds:schemaRef ds:uri="8ef3d8bd-fb21-416a-b4bd-0f13f1d48744"/>
    <ds:schemaRef ds:uri="http://schemas.microsoft.com/office/2006/documentManagement/types"/>
    <ds:schemaRef ds:uri="http://schemas.microsoft.com/office/2006/metadata/properties"/>
    <ds:schemaRef ds:uri="http://schemas.microsoft.com/office/infopath/2007/PartnerControls"/>
    <ds:schemaRef ds:uri="http://purl.org/dc/elements/1.1/"/>
    <ds:schemaRef ds:uri="6f7922bf-5033-4c70-b123-ac15641292d6"/>
    <ds:schemaRef ds:uri="61e08b90-acf1-4669-9818-6087b5c76f1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6376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2025-02-17T10:19:00Z</cp:lastPrinted>
  <dcterms:created xsi:type="dcterms:W3CDTF">2025-02-05T09:54:00Z</dcterms:created>
  <dcterms:modified xsi:type="dcterms:W3CDTF">2025-02-17T10:19:00Z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